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9FD0" w14:textId="2604A0DE" w:rsidR="00A803D8" w:rsidRPr="00A2632F" w:rsidRDefault="00A803D8" w:rsidP="00A11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hd w:val="clear" w:color="auto" w:fill="FFFFFF"/>
        </w:rPr>
      </w:pPr>
      <w:r w:rsidRPr="00A2632F">
        <w:rPr>
          <w:rFonts w:ascii="Arial" w:hAnsi="Arial" w:cs="Arial"/>
          <w:b/>
          <w:shd w:val="clear" w:color="auto" w:fill="FFFFFF"/>
        </w:rPr>
        <w:t xml:space="preserve">TK Foundation – </w:t>
      </w:r>
      <w:r w:rsidR="00BB0F74" w:rsidRPr="00A2632F">
        <w:rPr>
          <w:rFonts w:ascii="Arial" w:hAnsi="Arial" w:cs="Arial"/>
          <w:b/>
          <w:shd w:val="clear" w:color="auto" w:fill="FFFFFF"/>
        </w:rPr>
        <w:t xml:space="preserve">Maritime </w:t>
      </w:r>
      <w:r w:rsidRPr="00A2632F">
        <w:rPr>
          <w:rFonts w:ascii="Arial" w:hAnsi="Arial" w:cs="Arial"/>
          <w:b/>
          <w:shd w:val="clear" w:color="auto" w:fill="FFFFFF"/>
        </w:rPr>
        <w:t xml:space="preserve">Research </w:t>
      </w:r>
      <w:r w:rsidR="00BB0F74" w:rsidRPr="00A2632F">
        <w:rPr>
          <w:rFonts w:ascii="Arial" w:hAnsi="Arial" w:cs="Arial"/>
          <w:b/>
          <w:shd w:val="clear" w:color="auto" w:fill="FFFFFF"/>
        </w:rPr>
        <w:t>Application Guidelines</w:t>
      </w:r>
    </w:p>
    <w:p w14:paraId="17D71077" w14:textId="77777777" w:rsidR="00A803D8" w:rsidRPr="00A2632F" w:rsidRDefault="00A803D8" w:rsidP="005A73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hAnsi="Arial" w:cs="Arial"/>
          <w:shd w:val="clear" w:color="auto" w:fill="FFFFFF"/>
        </w:rPr>
      </w:pPr>
    </w:p>
    <w:p w14:paraId="14619932" w14:textId="7F3EC97C" w:rsidR="00A1183A" w:rsidRPr="00A2632F" w:rsidRDefault="00A1183A" w:rsidP="00A118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bCs/>
          <w:shd w:val="clear" w:color="auto" w:fill="FFFFFF"/>
        </w:rPr>
      </w:pPr>
      <w:r w:rsidRPr="00A2632F">
        <w:rPr>
          <w:rFonts w:ascii="Arial" w:hAnsi="Arial" w:cs="Arial"/>
          <w:b/>
          <w:bCs/>
          <w:shd w:val="clear" w:color="auto" w:fill="FFFFFF"/>
        </w:rPr>
        <w:t>Introduction</w:t>
      </w:r>
    </w:p>
    <w:p w14:paraId="623102AF" w14:textId="547B2C5C" w:rsidR="00A803D8" w:rsidRPr="00A2632F" w:rsidRDefault="00A803D8" w:rsidP="00A118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hAnsi="Arial" w:cs="Arial"/>
          <w:shd w:val="clear" w:color="auto" w:fill="FFFFFF"/>
        </w:rPr>
      </w:pPr>
      <w:r w:rsidRPr="00A2632F">
        <w:rPr>
          <w:rFonts w:ascii="Arial" w:hAnsi="Arial" w:cs="Arial"/>
          <w:shd w:val="clear" w:color="auto" w:fill="FFFFFF"/>
        </w:rPr>
        <w:t xml:space="preserve">Amongst the priorities of the TK Foundation is support for research ‘to promote better health and well-being’ </w:t>
      </w:r>
      <w:r w:rsidR="005A7331" w:rsidRPr="00A2632F">
        <w:rPr>
          <w:rFonts w:ascii="Arial" w:hAnsi="Arial" w:cs="Arial"/>
          <w:shd w:val="clear" w:color="auto" w:fill="FFFFFF"/>
        </w:rPr>
        <w:t>for</w:t>
      </w:r>
      <w:r w:rsidRPr="00A2632F">
        <w:rPr>
          <w:rFonts w:ascii="Arial" w:hAnsi="Arial" w:cs="Arial"/>
          <w:shd w:val="clear" w:color="auto" w:fill="FFFFFF"/>
        </w:rPr>
        <w:t xml:space="preserve"> Seafarers</w:t>
      </w:r>
      <w:r w:rsidR="003848DD" w:rsidRPr="00A2632F">
        <w:rPr>
          <w:rFonts w:ascii="Arial" w:hAnsi="Arial" w:cs="Arial"/>
          <w:shd w:val="clear" w:color="auto" w:fill="FFFFFF"/>
        </w:rPr>
        <w:t xml:space="preserve">. </w:t>
      </w:r>
      <w:r w:rsidRPr="00A2632F">
        <w:rPr>
          <w:rFonts w:ascii="Arial" w:hAnsi="Arial" w:cs="Arial"/>
          <w:shd w:val="clear" w:color="auto" w:fill="FFFFFF"/>
        </w:rPr>
        <w:t xml:space="preserve">The Foundation </w:t>
      </w:r>
      <w:r w:rsidR="005A7331" w:rsidRPr="00A2632F">
        <w:rPr>
          <w:rFonts w:ascii="Arial" w:hAnsi="Arial" w:cs="Arial"/>
          <w:shd w:val="clear" w:color="auto" w:fill="FFFFFF"/>
        </w:rPr>
        <w:t xml:space="preserve">has </w:t>
      </w:r>
      <w:r w:rsidRPr="00A2632F">
        <w:rPr>
          <w:rFonts w:ascii="Arial" w:hAnsi="Arial" w:cs="Arial"/>
          <w:shd w:val="clear" w:color="auto" w:fill="FFFFFF"/>
        </w:rPr>
        <w:t xml:space="preserve">worked hard </w:t>
      </w:r>
      <w:r w:rsidR="00DF6CA0" w:rsidRPr="00A2632F">
        <w:rPr>
          <w:rFonts w:ascii="Arial" w:hAnsi="Arial" w:cs="Arial"/>
          <w:shd w:val="clear" w:color="auto" w:fill="FFFFFF"/>
        </w:rPr>
        <w:t xml:space="preserve">over a number of years </w:t>
      </w:r>
      <w:r w:rsidRPr="00A2632F">
        <w:rPr>
          <w:rFonts w:ascii="Arial" w:hAnsi="Arial" w:cs="Arial"/>
          <w:shd w:val="clear" w:color="auto" w:fill="FFFFFF"/>
        </w:rPr>
        <w:t xml:space="preserve">to develop an understanding of the </w:t>
      </w:r>
      <w:r w:rsidR="003848DD" w:rsidRPr="00A2632F">
        <w:rPr>
          <w:rFonts w:ascii="Arial" w:hAnsi="Arial" w:cs="Arial"/>
          <w:shd w:val="clear" w:color="auto" w:fill="FFFFFF"/>
        </w:rPr>
        <w:t xml:space="preserve">health and well-being of seafarers (including both their physical and </w:t>
      </w:r>
      <w:r w:rsidRPr="00A2632F">
        <w:rPr>
          <w:rFonts w:ascii="Arial" w:hAnsi="Arial" w:cs="Arial"/>
          <w:shd w:val="clear" w:color="auto" w:fill="FFFFFF"/>
        </w:rPr>
        <w:t>mental health environment</w:t>
      </w:r>
      <w:r w:rsidR="003848DD" w:rsidRPr="00A2632F">
        <w:rPr>
          <w:rFonts w:ascii="Arial" w:hAnsi="Arial" w:cs="Arial"/>
          <w:shd w:val="clear" w:color="auto" w:fill="FFFFFF"/>
        </w:rPr>
        <w:t>)</w:t>
      </w:r>
      <w:r w:rsidRPr="00A2632F">
        <w:rPr>
          <w:rFonts w:ascii="Arial" w:hAnsi="Arial" w:cs="Arial"/>
          <w:shd w:val="clear" w:color="auto" w:fill="FFFFFF"/>
        </w:rPr>
        <w:t xml:space="preserve">, and to identify where </w:t>
      </w:r>
      <w:r w:rsidR="003848DD" w:rsidRPr="00A2632F">
        <w:rPr>
          <w:rFonts w:ascii="Arial" w:hAnsi="Arial" w:cs="Arial"/>
          <w:shd w:val="clear" w:color="auto" w:fill="FFFFFF"/>
        </w:rPr>
        <w:t>the Foundation</w:t>
      </w:r>
      <w:r w:rsidRPr="00A2632F">
        <w:rPr>
          <w:rFonts w:ascii="Arial" w:hAnsi="Arial" w:cs="Arial"/>
          <w:shd w:val="clear" w:color="auto" w:fill="FFFFFF"/>
        </w:rPr>
        <w:t xml:space="preserve"> can best deploy its finite resources to maximum effect. </w:t>
      </w:r>
    </w:p>
    <w:p w14:paraId="31C710B6" w14:textId="77777777" w:rsidR="005A7331" w:rsidRPr="00A2632F" w:rsidRDefault="005A7331" w:rsidP="005A73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</w:p>
    <w:p w14:paraId="577A69D4" w14:textId="3CD8E625" w:rsidR="005A7331" w:rsidRPr="00A2632F" w:rsidRDefault="005A7331" w:rsidP="00A118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  <w:r w:rsidRPr="00A2632F">
        <w:rPr>
          <w:rFonts w:ascii="Arial" w:eastAsia="Times New Roman" w:hAnsi="Arial" w:cs="Arial"/>
          <w:b/>
          <w:bCs/>
          <w:lang w:eastAsia="en-AU"/>
        </w:rPr>
        <w:t>General Principle:</w:t>
      </w:r>
    </w:p>
    <w:p w14:paraId="0E3ADB3C" w14:textId="60360B95" w:rsidR="005A7331" w:rsidRPr="00A2632F" w:rsidRDefault="005A7331" w:rsidP="005A73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lang w:eastAsia="en-AU"/>
        </w:rPr>
      </w:pPr>
      <w:r w:rsidRPr="00A2632F">
        <w:rPr>
          <w:rFonts w:ascii="Arial" w:eastAsia="Times New Roman" w:hAnsi="Arial" w:cs="Arial"/>
          <w:bCs/>
          <w:lang w:eastAsia="en-AU"/>
        </w:rPr>
        <w:t xml:space="preserve">As a general principle, </w:t>
      </w:r>
      <w:r w:rsidR="00690559" w:rsidRPr="00A2632F">
        <w:rPr>
          <w:rFonts w:ascii="Arial" w:eastAsia="Times New Roman" w:hAnsi="Arial" w:cs="Arial"/>
          <w:bCs/>
          <w:lang w:eastAsia="en-AU"/>
        </w:rPr>
        <w:t xml:space="preserve">the Foundation may </w:t>
      </w:r>
      <w:r w:rsidRPr="00A2632F">
        <w:rPr>
          <w:rFonts w:ascii="Arial" w:eastAsia="Times New Roman" w:hAnsi="Arial" w:cs="Arial"/>
          <w:bCs/>
          <w:lang w:eastAsia="en-AU"/>
        </w:rPr>
        <w:t>fund research with clear aim</w:t>
      </w:r>
      <w:r w:rsidR="00DF6CA0" w:rsidRPr="00A2632F">
        <w:rPr>
          <w:rFonts w:ascii="Arial" w:eastAsia="Times New Roman" w:hAnsi="Arial" w:cs="Arial"/>
          <w:bCs/>
          <w:lang w:eastAsia="en-AU"/>
        </w:rPr>
        <w:t>s</w:t>
      </w:r>
      <w:r w:rsidRPr="00A2632F">
        <w:rPr>
          <w:rFonts w:ascii="Arial" w:eastAsia="Times New Roman" w:hAnsi="Arial" w:cs="Arial"/>
          <w:bCs/>
          <w:lang w:eastAsia="en-AU"/>
        </w:rPr>
        <w:t xml:space="preserve"> and</w:t>
      </w:r>
      <w:r w:rsidR="00690559" w:rsidRPr="00A2632F">
        <w:rPr>
          <w:rFonts w:ascii="Arial" w:eastAsia="Times New Roman" w:hAnsi="Arial" w:cs="Arial"/>
          <w:bCs/>
          <w:lang w:eastAsia="en-AU"/>
        </w:rPr>
        <w:t xml:space="preserve"> identified</w:t>
      </w:r>
      <w:r w:rsidRPr="00A2632F">
        <w:rPr>
          <w:rFonts w:ascii="Arial" w:eastAsia="Times New Roman" w:hAnsi="Arial" w:cs="Arial"/>
          <w:bCs/>
          <w:lang w:eastAsia="en-AU"/>
        </w:rPr>
        <w:t xml:space="preserve"> outcomes that will deliver a measurable benefit to seafarers.</w:t>
      </w:r>
      <w:r w:rsidR="00DF6CA0" w:rsidRPr="00A2632F">
        <w:rPr>
          <w:rFonts w:ascii="Arial" w:eastAsia="Times New Roman" w:hAnsi="Arial" w:cs="Arial"/>
          <w:bCs/>
          <w:lang w:eastAsia="en-AU"/>
        </w:rPr>
        <w:t xml:space="preserve"> This can be immediate and / or long</w:t>
      </w:r>
      <w:r w:rsidR="00690559" w:rsidRPr="00A2632F">
        <w:rPr>
          <w:rFonts w:ascii="Arial" w:eastAsia="Times New Roman" w:hAnsi="Arial" w:cs="Arial"/>
          <w:bCs/>
          <w:lang w:eastAsia="en-AU"/>
        </w:rPr>
        <w:t>er</w:t>
      </w:r>
      <w:r w:rsidR="00DF6CA0" w:rsidRPr="00A2632F">
        <w:rPr>
          <w:rFonts w:ascii="Arial" w:eastAsia="Times New Roman" w:hAnsi="Arial" w:cs="Arial"/>
          <w:bCs/>
          <w:lang w:eastAsia="en-AU"/>
        </w:rPr>
        <w:t xml:space="preserve"> term</w:t>
      </w:r>
      <w:r w:rsidR="00690559" w:rsidRPr="00A2632F">
        <w:rPr>
          <w:rFonts w:ascii="Arial" w:eastAsia="Times New Roman" w:hAnsi="Arial" w:cs="Arial"/>
          <w:bCs/>
          <w:lang w:eastAsia="en-AU"/>
        </w:rPr>
        <w:t xml:space="preserve"> and may include research aimed at influencing and effecting change within the maritime sector at the local, national or international level</w:t>
      </w:r>
      <w:r w:rsidR="00DF6CA0" w:rsidRPr="00A2632F">
        <w:rPr>
          <w:rFonts w:ascii="Arial" w:eastAsia="Times New Roman" w:hAnsi="Arial" w:cs="Arial"/>
          <w:bCs/>
          <w:lang w:eastAsia="en-AU"/>
        </w:rPr>
        <w:t>.</w:t>
      </w:r>
    </w:p>
    <w:p w14:paraId="0AE593C5" w14:textId="77777777" w:rsidR="00A803D8" w:rsidRPr="00A2632F" w:rsidRDefault="00A803D8" w:rsidP="005A73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</w:p>
    <w:p w14:paraId="05C70396" w14:textId="77777777" w:rsidR="00A803D8" w:rsidRPr="00A2632F" w:rsidRDefault="00A803D8" w:rsidP="00A118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  <w:r w:rsidRPr="00A2632F">
        <w:rPr>
          <w:rFonts w:ascii="Arial" w:eastAsia="Times New Roman" w:hAnsi="Arial" w:cs="Arial"/>
          <w:b/>
          <w:bCs/>
          <w:lang w:eastAsia="en-AU"/>
        </w:rPr>
        <w:t>Research Priorities</w:t>
      </w:r>
    </w:p>
    <w:p w14:paraId="3EE132C3" w14:textId="0C8262B1" w:rsidR="00A803D8" w:rsidRPr="00A2632F" w:rsidRDefault="00BB0F74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>T</w:t>
      </w:r>
      <w:r w:rsidR="00145521" w:rsidRPr="00A2632F">
        <w:rPr>
          <w:rFonts w:ascii="Arial" w:eastAsia="Times New Roman" w:hAnsi="Arial" w:cs="Arial"/>
          <w:lang w:eastAsia="en-AU"/>
        </w:rPr>
        <w:t xml:space="preserve">he Foundation’s </w:t>
      </w:r>
      <w:r w:rsidR="00DF6CA0" w:rsidRPr="00A2632F">
        <w:rPr>
          <w:rFonts w:ascii="Arial" w:eastAsia="Times New Roman" w:hAnsi="Arial" w:cs="Arial"/>
          <w:lang w:eastAsia="en-AU"/>
        </w:rPr>
        <w:t xml:space="preserve">broad </w:t>
      </w:r>
      <w:r w:rsidR="00A803D8" w:rsidRPr="00A2632F">
        <w:rPr>
          <w:rFonts w:ascii="Arial" w:eastAsia="Times New Roman" w:hAnsi="Arial" w:cs="Arial"/>
          <w:lang w:eastAsia="en-AU"/>
        </w:rPr>
        <w:t>research priorities are:</w:t>
      </w:r>
    </w:p>
    <w:p w14:paraId="404C17FA" w14:textId="4A455D68" w:rsidR="00A1183A" w:rsidRPr="00A2632F" w:rsidRDefault="003838E8" w:rsidP="00A1183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Research </w:t>
      </w:r>
      <w:r w:rsidR="003848DD" w:rsidRPr="00A2632F">
        <w:rPr>
          <w:rFonts w:ascii="Arial" w:eastAsia="Times New Roman" w:hAnsi="Arial" w:cs="Arial"/>
          <w:lang w:eastAsia="en-AU"/>
        </w:rPr>
        <w:t xml:space="preserve">Projects that </w:t>
      </w:r>
      <w:r w:rsidR="00C35ECF" w:rsidRPr="00A2632F">
        <w:rPr>
          <w:rFonts w:ascii="Arial" w:eastAsia="Times New Roman" w:hAnsi="Arial" w:cs="Arial"/>
          <w:lang w:eastAsia="en-AU"/>
        </w:rPr>
        <w:t>provid</w:t>
      </w:r>
      <w:r w:rsidR="00DF6CA0" w:rsidRPr="00A2632F">
        <w:rPr>
          <w:rFonts w:ascii="Arial" w:eastAsia="Times New Roman" w:hAnsi="Arial" w:cs="Arial"/>
          <w:lang w:eastAsia="en-AU"/>
        </w:rPr>
        <w:t>e</w:t>
      </w:r>
      <w:r w:rsidR="00C35ECF" w:rsidRPr="00A2632F">
        <w:rPr>
          <w:rFonts w:ascii="Arial" w:eastAsia="Times New Roman" w:hAnsi="Arial" w:cs="Arial"/>
          <w:lang w:eastAsia="en-AU"/>
        </w:rPr>
        <w:t xml:space="preserve"> </w:t>
      </w:r>
      <w:r w:rsidR="00C35ECF" w:rsidRPr="00A2632F">
        <w:rPr>
          <w:rFonts w:ascii="Arial" w:eastAsia="Times New Roman" w:hAnsi="Arial" w:cs="Arial"/>
          <w:b/>
          <w:lang w:eastAsia="en-AU"/>
        </w:rPr>
        <w:t xml:space="preserve">practical options or </w:t>
      </w:r>
      <w:r w:rsidR="009B632B" w:rsidRPr="00A2632F">
        <w:rPr>
          <w:rFonts w:ascii="Arial" w:eastAsia="Times New Roman" w:hAnsi="Arial" w:cs="Arial"/>
          <w:b/>
          <w:lang w:eastAsia="en-AU"/>
        </w:rPr>
        <w:t xml:space="preserve">identify possible </w:t>
      </w:r>
      <w:r w:rsidR="00C35ECF" w:rsidRPr="00A2632F">
        <w:rPr>
          <w:rFonts w:ascii="Arial" w:eastAsia="Times New Roman" w:hAnsi="Arial" w:cs="Arial"/>
          <w:b/>
          <w:lang w:eastAsia="en-AU"/>
        </w:rPr>
        <w:t>solutions</w:t>
      </w:r>
      <w:r w:rsidR="00C35ECF" w:rsidRPr="00A2632F">
        <w:rPr>
          <w:rFonts w:ascii="Arial" w:eastAsia="Times New Roman" w:hAnsi="Arial" w:cs="Arial"/>
          <w:lang w:eastAsia="en-AU"/>
        </w:rPr>
        <w:t xml:space="preserve"> that impact on </w:t>
      </w:r>
      <w:r w:rsidR="003848DD" w:rsidRPr="00A2632F">
        <w:rPr>
          <w:rFonts w:ascii="Arial" w:eastAsia="Times New Roman" w:hAnsi="Arial" w:cs="Arial"/>
          <w:lang w:eastAsia="en-AU"/>
        </w:rPr>
        <w:t>the me</w:t>
      </w:r>
      <w:r w:rsidR="00690559" w:rsidRPr="00A2632F">
        <w:rPr>
          <w:rFonts w:ascii="Arial" w:eastAsia="Times New Roman" w:hAnsi="Arial" w:cs="Arial"/>
          <w:lang w:eastAsia="en-AU"/>
        </w:rPr>
        <w:t>n</w:t>
      </w:r>
      <w:r w:rsidR="003848DD" w:rsidRPr="00A2632F">
        <w:rPr>
          <w:rFonts w:ascii="Arial" w:eastAsia="Times New Roman" w:hAnsi="Arial" w:cs="Arial"/>
          <w:lang w:eastAsia="en-AU"/>
        </w:rPr>
        <w:t>tal and physical health of seafarers.</w:t>
      </w:r>
    </w:p>
    <w:p w14:paraId="77EAC6E4" w14:textId="77777777" w:rsidR="004134E4" w:rsidRPr="00A2632F" w:rsidRDefault="003838E8" w:rsidP="004134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Research </w:t>
      </w:r>
      <w:r w:rsidR="003848DD" w:rsidRPr="00A2632F">
        <w:rPr>
          <w:rFonts w:ascii="Arial" w:eastAsia="Times New Roman" w:hAnsi="Arial" w:cs="Arial"/>
          <w:lang w:eastAsia="en-AU"/>
        </w:rPr>
        <w:t xml:space="preserve">Projects that </w:t>
      </w:r>
      <w:r w:rsidR="00690559" w:rsidRPr="00A2632F">
        <w:rPr>
          <w:rFonts w:ascii="Arial" w:eastAsia="Times New Roman" w:hAnsi="Arial" w:cs="Arial"/>
          <w:lang w:eastAsia="en-AU"/>
        </w:rPr>
        <w:t xml:space="preserve">may offer practical solutions to </w:t>
      </w:r>
      <w:r w:rsidR="003848DD" w:rsidRPr="00A2632F">
        <w:rPr>
          <w:rFonts w:ascii="Arial" w:eastAsia="Times New Roman" w:hAnsi="Arial" w:cs="Arial"/>
          <w:lang w:eastAsia="en-AU"/>
        </w:rPr>
        <w:t>improv</w:t>
      </w:r>
      <w:r w:rsidR="00DF6CA0" w:rsidRPr="00A2632F">
        <w:rPr>
          <w:rFonts w:ascii="Arial" w:eastAsia="Times New Roman" w:hAnsi="Arial" w:cs="Arial"/>
          <w:lang w:eastAsia="en-AU"/>
        </w:rPr>
        <w:t>e</w:t>
      </w:r>
      <w:r w:rsidR="003848DD" w:rsidRPr="00A2632F">
        <w:rPr>
          <w:rFonts w:ascii="Arial" w:eastAsia="Times New Roman" w:hAnsi="Arial" w:cs="Arial"/>
          <w:lang w:eastAsia="en-AU"/>
        </w:rPr>
        <w:t xml:space="preserve"> </w:t>
      </w:r>
      <w:r w:rsidR="00690559" w:rsidRPr="00A2632F">
        <w:rPr>
          <w:rFonts w:ascii="Arial" w:eastAsia="Times New Roman" w:hAnsi="Arial" w:cs="Arial"/>
          <w:lang w:eastAsia="en-AU"/>
        </w:rPr>
        <w:t xml:space="preserve">opportunities for </w:t>
      </w:r>
      <w:r w:rsidR="003848DD" w:rsidRPr="00A2632F">
        <w:rPr>
          <w:rFonts w:ascii="Arial" w:eastAsia="Times New Roman" w:hAnsi="Arial" w:cs="Arial"/>
          <w:b/>
          <w:lang w:eastAsia="en-AU"/>
        </w:rPr>
        <w:t xml:space="preserve">employment and </w:t>
      </w:r>
      <w:r w:rsidR="00690559" w:rsidRPr="00A2632F">
        <w:rPr>
          <w:rFonts w:ascii="Arial" w:eastAsia="Times New Roman" w:hAnsi="Arial" w:cs="Arial"/>
          <w:b/>
          <w:lang w:eastAsia="en-AU"/>
        </w:rPr>
        <w:t xml:space="preserve">the </w:t>
      </w:r>
      <w:r w:rsidR="003848DD" w:rsidRPr="00A2632F">
        <w:rPr>
          <w:rFonts w:ascii="Arial" w:eastAsia="Times New Roman" w:hAnsi="Arial" w:cs="Arial"/>
          <w:b/>
          <w:lang w:eastAsia="en-AU"/>
        </w:rPr>
        <w:t>employability</w:t>
      </w:r>
      <w:r w:rsidR="003848DD" w:rsidRPr="00A2632F">
        <w:rPr>
          <w:rFonts w:ascii="Arial" w:eastAsia="Times New Roman" w:hAnsi="Arial" w:cs="Arial"/>
          <w:lang w:eastAsia="en-AU"/>
        </w:rPr>
        <w:t xml:space="preserve"> of seafarers</w:t>
      </w:r>
      <w:r w:rsidR="00690559" w:rsidRPr="00A2632F">
        <w:rPr>
          <w:rFonts w:ascii="Arial" w:eastAsia="Times New Roman" w:hAnsi="Arial" w:cs="Arial"/>
          <w:lang w:eastAsia="en-AU"/>
        </w:rPr>
        <w:t xml:space="preserve"> particularly for young seafarers or those considering a career at sea.</w:t>
      </w:r>
    </w:p>
    <w:p w14:paraId="665E4335" w14:textId="77777777" w:rsidR="004134E4" w:rsidRPr="00A2632F" w:rsidRDefault="00C35ECF" w:rsidP="004134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>Research</w:t>
      </w:r>
      <w:r w:rsidR="003848DD" w:rsidRPr="00A2632F">
        <w:rPr>
          <w:rFonts w:ascii="Arial" w:eastAsia="Times New Roman" w:hAnsi="Arial" w:cs="Arial"/>
          <w:lang w:eastAsia="en-AU"/>
        </w:rPr>
        <w:t xml:space="preserve"> that </w:t>
      </w:r>
      <w:r w:rsidRPr="00A2632F">
        <w:rPr>
          <w:rFonts w:ascii="Arial" w:eastAsia="Times New Roman" w:hAnsi="Arial" w:cs="Arial"/>
          <w:lang w:eastAsia="en-AU"/>
        </w:rPr>
        <w:t xml:space="preserve">leads to practical action to </w:t>
      </w:r>
      <w:r w:rsidR="003848DD" w:rsidRPr="00A2632F">
        <w:rPr>
          <w:rFonts w:ascii="Arial" w:eastAsia="Times New Roman" w:hAnsi="Arial" w:cs="Arial"/>
          <w:lang w:eastAsia="en-AU"/>
        </w:rPr>
        <w:t xml:space="preserve">promote the </w:t>
      </w:r>
      <w:r w:rsidR="003848DD" w:rsidRPr="00A2632F">
        <w:rPr>
          <w:rFonts w:ascii="Arial" w:eastAsia="Times New Roman" w:hAnsi="Arial" w:cs="Arial"/>
          <w:b/>
          <w:lang w:eastAsia="en-AU"/>
        </w:rPr>
        <w:t>safety of seafarers</w:t>
      </w:r>
      <w:r w:rsidR="003848DD" w:rsidRPr="00A2632F">
        <w:rPr>
          <w:rFonts w:ascii="Arial" w:eastAsia="Times New Roman" w:hAnsi="Arial" w:cs="Arial"/>
          <w:lang w:eastAsia="en-AU"/>
        </w:rPr>
        <w:t xml:space="preserve"> on board ship or in port.</w:t>
      </w:r>
    </w:p>
    <w:p w14:paraId="2C7204EE" w14:textId="24C7B5EA" w:rsidR="004134E4" w:rsidRPr="00A2632F" w:rsidRDefault="00690559" w:rsidP="004134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Research projects that provide proposals for the </w:t>
      </w:r>
      <w:r w:rsidRPr="00A2632F">
        <w:rPr>
          <w:rFonts w:ascii="Arial" w:eastAsia="Times New Roman" w:hAnsi="Arial" w:cs="Arial"/>
          <w:b/>
          <w:bCs/>
          <w:lang w:eastAsia="en-AU"/>
        </w:rPr>
        <w:t>treatment of seafarers</w:t>
      </w:r>
      <w:r w:rsidRPr="00A2632F">
        <w:rPr>
          <w:rFonts w:ascii="Arial" w:eastAsia="Times New Roman" w:hAnsi="Arial" w:cs="Arial"/>
          <w:lang w:eastAsia="en-AU"/>
        </w:rPr>
        <w:t xml:space="preserve"> in port or at sea where seafarers have become involved in the </w:t>
      </w:r>
      <w:r w:rsidRPr="00A2632F">
        <w:rPr>
          <w:rFonts w:ascii="Arial" w:eastAsia="Times New Roman" w:hAnsi="Arial" w:cs="Arial"/>
          <w:b/>
          <w:bCs/>
          <w:lang w:eastAsia="en-AU"/>
        </w:rPr>
        <w:t>criminal justice system</w:t>
      </w:r>
      <w:r w:rsidRPr="00A2632F">
        <w:rPr>
          <w:rFonts w:ascii="Arial" w:eastAsia="Times New Roman" w:hAnsi="Arial" w:cs="Arial"/>
          <w:lang w:eastAsia="en-AU"/>
        </w:rPr>
        <w:t xml:space="preserve"> of a country in whose </w:t>
      </w:r>
      <w:r w:rsidR="00A73548" w:rsidRPr="00A2632F">
        <w:rPr>
          <w:rFonts w:ascii="Arial" w:eastAsia="Times New Roman" w:hAnsi="Arial" w:cs="Arial"/>
          <w:lang w:eastAsia="en-AU"/>
        </w:rPr>
        <w:t xml:space="preserve">territorial </w:t>
      </w:r>
      <w:r w:rsidRPr="00A2632F">
        <w:rPr>
          <w:rFonts w:ascii="Arial" w:eastAsia="Times New Roman" w:hAnsi="Arial" w:cs="Arial"/>
          <w:lang w:eastAsia="en-AU"/>
        </w:rPr>
        <w:t>waters or port they are operating.</w:t>
      </w:r>
    </w:p>
    <w:p w14:paraId="7AC3429A" w14:textId="77777777" w:rsidR="004134E4" w:rsidRPr="00A2632F" w:rsidRDefault="00DF6CA0" w:rsidP="004134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Research and / or </w:t>
      </w:r>
      <w:r w:rsidR="003838E8" w:rsidRPr="00A2632F">
        <w:rPr>
          <w:rFonts w:ascii="Arial" w:eastAsia="Times New Roman" w:hAnsi="Arial" w:cs="Arial"/>
          <w:lang w:eastAsia="en-AU"/>
        </w:rPr>
        <w:t xml:space="preserve">evaluation </w:t>
      </w:r>
      <w:r w:rsidR="00A803D8" w:rsidRPr="00A2632F">
        <w:rPr>
          <w:rFonts w:ascii="Arial" w:eastAsia="Times New Roman" w:hAnsi="Arial" w:cs="Arial"/>
          <w:lang w:eastAsia="en-AU"/>
        </w:rPr>
        <w:t xml:space="preserve">of </w:t>
      </w:r>
      <w:r w:rsidR="009D024D" w:rsidRPr="00A2632F">
        <w:rPr>
          <w:rFonts w:ascii="Arial" w:eastAsia="Times New Roman" w:hAnsi="Arial" w:cs="Arial"/>
          <w:lang w:eastAsia="en-AU"/>
        </w:rPr>
        <w:t xml:space="preserve">current </w:t>
      </w:r>
      <w:r w:rsidR="00A803D8" w:rsidRPr="00A2632F">
        <w:rPr>
          <w:rFonts w:ascii="Arial" w:eastAsia="Times New Roman" w:hAnsi="Arial" w:cs="Arial"/>
          <w:b/>
          <w:lang w:eastAsia="en-AU"/>
        </w:rPr>
        <w:t>services</w:t>
      </w:r>
      <w:r w:rsidR="00A803D8" w:rsidRPr="00A2632F">
        <w:rPr>
          <w:rFonts w:ascii="Arial" w:eastAsia="Times New Roman" w:hAnsi="Arial" w:cs="Arial"/>
          <w:lang w:eastAsia="en-AU"/>
        </w:rPr>
        <w:t xml:space="preserve"> </w:t>
      </w:r>
      <w:r w:rsidRPr="00A2632F">
        <w:rPr>
          <w:rFonts w:ascii="Arial" w:eastAsia="Times New Roman" w:hAnsi="Arial" w:cs="Arial"/>
          <w:lang w:eastAsia="en-AU"/>
        </w:rPr>
        <w:t xml:space="preserve">provided for or </w:t>
      </w:r>
      <w:r w:rsidR="00A803D8" w:rsidRPr="00A2632F">
        <w:rPr>
          <w:rFonts w:ascii="Arial" w:eastAsia="Times New Roman" w:hAnsi="Arial" w:cs="Arial"/>
          <w:lang w:eastAsia="en-AU"/>
        </w:rPr>
        <w:t xml:space="preserve">aimed specifically at </w:t>
      </w:r>
      <w:r w:rsidR="00145521" w:rsidRPr="00A2632F">
        <w:rPr>
          <w:rFonts w:ascii="Arial" w:eastAsia="Times New Roman" w:hAnsi="Arial" w:cs="Arial"/>
          <w:lang w:eastAsia="en-AU"/>
        </w:rPr>
        <w:t>Seafarers</w:t>
      </w:r>
      <w:r w:rsidRPr="00A2632F">
        <w:rPr>
          <w:rFonts w:ascii="Arial" w:eastAsia="Times New Roman" w:hAnsi="Arial" w:cs="Arial"/>
          <w:lang w:eastAsia="en-AU"/>
        </w:rPr>
        <w:t xml:space="preserve"> either in port or at sea</w:t>
      </w:r>
      <w:r w:rsidR="00690559" w:rsidRPr="00A2632F">
        <w:rPr>
          <w:rFonts w:ascii="Arial" w:eastAsia="Times New Roman" w:hAnsi="Arial" w:cs="Arial"/>
          <w:lang w:eastAsia="en-AU"/>
        </w:rPr>
        <w:t xml:space="preserve"> that may lead to improvements in those services</w:t>
      </w:r>
      <w:r w:rsidR="00A803D8" w:rsidRPr="00A2632F">
        <w:rPr>
          <w:rFonts w:ascii="Arial" w:eastAsia="Times New Roman" w:hAnsi="Arial" w:cs="Arial"/>
          <w:lang w:eastAsia="en-AU"/>
        </w:rPr>
        <w:t>.</w:t>
      </w:r>
    </w:p>
    <w:p w14:paraId="49314B4B" w14:textId="77777777" w:rsidR="004134E4" w:rsidRPr="00A2632F" w:rsidRDefault="003838E8" w:rsidP="004134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>Research into t</w:t>
      </w:r>
      <w:r w:rsidR="00A803D8" w:rsidRPr="00A2632F">
        <w:rPr>
          <w:rFonts w:ascii="Arial" w:eastAsia="Times New Roman" w:hAnsi="Arial" w:cs="Arial"/>
          <w:lang w:eastAsia="en-AU"/>
        </w:rPr>
        <w:t xml:space="preserve">he </w:t>
      </w:r>
      <w:r w:rsidR="005A7331" w:rsidRPr="00A2632F">
        <w:rPr>
          <w:rFonts w:ascii="Arial" w:eastAsia="Times New Roman" w:hAnsi="Arial" w:cs="Arial"/>
          <w:b/>
          <w:lang w:eastAsia="en-AU"/>
        </w:rPr>
        <w:t xml:space="preserve">efficiency and effectiveness </w:t>
      </w:r>
      <w:r w:rsidR="00A803D8" w:rsidRPr="00A2632F">
        <w:rPr>
          <w:rFonts w:ascii="Arial" w:eastAsia="Times New Roman" w:hAnsi="Arial" w:cs="Arial"/>
          <w:b/>
          <w:lang w:eastAsia="en-AU"/>
        </w:rPr>
        <w:t xml:space="preserve">of </w:t>
      </w:r>
      <w:r w:rsidR="00145521" w:rsidRPr="00A2632F">
        <w:rPr>
          <w:rFonts w:ascii="Arial" w:eastAsia="Times New Roman" w:hAnsi="Arial" w:cs="Arial"/>
          <w:b/>
          <w:lang w:eastAsia="en-AU"/>
        </w:rPr>
        <w:t>Seafarer</w:t>
      </w:r>
      <w:r w:rsidR="00A803D8" w:rsidRPr="00A2632F">
        <w:rPr>
          <w:rFonts w:ascii="Arial" w:eastAsia="Times New Roman" w:hAnsi="Arial" w:cs="Arial"/>
          <w:b/>
          <w:lang w:eastAsia="en-AU"/>
        </w:rPr>
        <w:t xml:space="preserve"> charities</w:t>
      </w:r>
      <w:r w:rsidR="00A803D8" w:rsidRPr="00A2632F">
        <w:rPr>
          <w:rFonts w:ascii="Arial" w:eastAsia="Times New Roman" w:hAnsi="Arial" w:cs="Arial"/>
          <w:lang w:eastAsia="en-AU"/>
        </w:rPr>
        <w:t xml:space="preserve"> </w:t>
      </w:r>
      <w:r w:rsidR="009D024D" w:rsidRPr="00A2632F">
        <w:rPr>
          <w:rFonts w:ascii="Arial" w:eastAsia="Times New Roman" w:hAnsi="Arial" w:cs="Arial"/>
          <w:lang w:eastAsia="en-AU"/>
        </w:rPr>
        <w:t>in</w:t>
      </w:r>
      <w:r w:rsidR="00A803D8" w:rsidRPr="00A2632F">
        <w:rPr>
          <w:rFonts w:ascii="Arial" w:eastAsia="Times New Roman" w:hAnsi="Arial" w:cs="Arial"/>
          <w:lang w:eastAsia="en-AU"/>
        </w:rPr>
        <w:t xml:space="preserve"> provid</w:t>
      </w:r>
      <w:r w:rsidR="009D024D" w:rsidRPr="00A2632F">
        <w:rPr>
          <w:rFonts w:ascii="Arial" w:eastAsia="Times New Roman" w:hAnsi="Arial" w:cs="Arial"/>
          <w:lang w:eastAsia="en-AU"/>
        </w:rPr>
        <w:t>ing</w:t>
      </w:r>
      <w:r w:rsidR="00A803D8" w:rsidRPr="00A2632F">
        <w:rPr>
          <w:rFonts w:ascii="Arial" w:eastAsia="Times New Roman" w:hAnsi="Arial" w:cs="Arial"/>
          <w:lang w:eastAsia="en-AU"/>
        </w:rPr>
        <w:t xml:space="preserve"> effective health </w:t>
      </w:r>
      <w:r w:rsidR="00145521" w:rsidRPr="00A2632F">
        <w:rPr>
          <w:rFonts w:ascii="Arial" w:eastAsia="Times New Roman" w:hAnsi="Arial" w:cs="Arial"/>
          <w:lang w:eastAsia="en-AU"/>
        </w:rPr>
        <w:t xml:space="preserve">(physical and mental) and well-being </w:t>
      </w:r>
      <w:r w:rsidR="00A803D8" w:rsidRPr="00A2632F">
        <w:rPr>
          <w:rFonts w:ascii="Arial" w:eastAsia="Times New Roman" w:hAnsi="Arial" w:cs="Arial"/>
          <w:lang w:eastAsia="en-AU"/>
        </w:rPr>
        <w:t>support.</w:t>
      </w:r>
    </w:p>
    <w:p w14:paraId="6D69C3ED" w14:textId="42514EC1" w:rsidR="00DF6CA0" w:rsidRPr="00A2632F" w:rsidRDefault="00DF6CA0" w:rsidP="004134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Research into </w:t>
      </w:r>
      <w:r w:rsidRPr="00A2632F">
        <w:rPr>
          <w:rFonts w:ascii="Arial" w:eastAsia="Times New Roman" w:hAnsi="Arial" w:cs="Arial"/>
          <w:b/>
          <w:lang w:eastAsia="en-AU"/>
        </w:rPr>
        <w:t>collaboration or partnerships</w:t>
      </w:r>
      <w:r w:rsidRPr="00A2632F">
        <w:rPr>
          <w:rFonts w:ascii="Arial" w:eastAsia="Times New Roman" w:hAnsi="Arial" w:cs="Arial"/>
          <w:lang w:eastAsia="en-AU"/>
        </w:rPr>
        <w:t xml:space="preserve"> between seafarers</w:t>
      </w:r>
      <w:r w:rsidR="00B43770" w:rsidRPr="00A2632F">
        <w:rPr>
          <w:rFonts w:ascii="Arial" w:eastAsia="Times New Roman" w:hAnsi="Arial" w:cs="Arial"/>
          <w:lang w:eastAsia="en-AU"/>
        </w:rPr>
        <w:t>,</w:t>
      </w:r>
      <w:r w:rsidRPr="00A2632F">
        <w:rPr>
          <w:rFonts w:ascii="Arial" w:eastAsia="Times New Roman" w:hAnsi="Arial" w:cs="Arial"/>
          <w:lang w:eastAsia="en-AU"/>
        </w:rPr>
        <w:t xml:space="preserve"> charities</w:t>
      </w:r>
      <w:r w:rsidR="00B43770" w:rsidRPr="00A2632F">
        <w:rPr>
          <w:rFonts w:ascii="Arial" w:eastAsia="Times New Roman" w:hAnsi="Arial" w:cs="Arial"/>
          <w:lang w:eastAsia="en-AU"/>
        </w:rPr>
        <w:t>,</w:t>
      </w:r>
      <w:r w:rsidRPr="00A2632F">
        <w:rPr>
          <w:rFonts w:ascii="Arial" w:eastAsia="Times New Roman" w:hAnsi="Arial" w:cs="Arial"/>
          <w:lang w:eastAsia="en-AU"/>
        </w:rPr>
        <w:t xml:space="preserve"> and other organisations working with Seafarers</w:t>
      </w:r>
      <w:r w:rsidR="00690559" w:rsidRPr="00A2632F">
        <w:rPr>
          <w:rFonts w:ascii="Arial" w:eastAsia="Times New Roman" w:hAnsi="Arial" w:cs="Arial"/>
          <w:lang w:eastAsia="en-AU"/>
        </w:rPr>
        <w:t xml:space="preserve"> to improve the efficiency or effectiveness of those services</w:t>
      </w:r>
      <w:r w:rsidRPr="00A2632F">
        <w:rPr>
          <w:rFonts w:ascii="Arial" w:eastAsia="Times New Roman" w:hAnsi="Arial" w:cs="Arial"/>
          <w:lang w:eastAsia="en-AU"/>
        </w:rPr>
        <w:t>.</w:t>
      </w:r>
      <w:r w:rsidR="002B2362" w:rsidRPr="00A2632F">
        <w:rPr>
          <w:rFonts w:ascii="Arial" w:eastAsia="Times New Roman" w:hAnsi="Arial" w:cs="Arial"/>
          <w:lang w:eastAsia="en-AU"/>
        </w:rPr>
        <w:t xml:space="preserve"> For example</w:t>
      </w:r>
      <w:r w:rsidR="004134E4" w:rsidRPr="00A2632F">
        <w:rPr>
          <w:rFonts w:ascii="Arial" w:eastAsia="Times New Roman" w:hAnsi="Arial" w:cs="Arial"/>
          <w:lang w:eastAsia="en-AU"/>
        </w:rPr>
        <w:t>,</w:t>
      </w:r>
      <w:r w:rsidR="002B2362" w:rsidRPr="00A2632F">
        <w:rPr>
          <w:rFonts w:ascii="Arial" w:eastAsia="Times New Roman" w:hAnsi="Arial" w:cs="Arial"/>
          <w:lang w:eastAsia="en-AU"/>
        </w:rPr>
        <w:t xml:space="preserve"> shar</w:t>
      </w:r>
      <w:r w:rsidR="004134E4" w:rsidRPr="00A2632F">
        <w:rPr>
          <w:rFonts w:ascii="Arial" w:eastAsia="Times New Roman" w:hAnsi="Arial" w:cs="Arial"/>
          <w:lang w:eastAsia="en-AU"/>
        </w:rPr>
        <w:t>ing</w:t>
      </w:r>
      <w:r w:rsidR="002B2362" w:rsidRPr="00A2632F">
        <w:rPr>
          <w:rFonts w:ascii="Arial" w:eastAsia="Times New Roman" w:hAnsi="Arial" w:cs="Arial"/>
          <w:lang w:eastAsia="en-AU"/>
        </w:rPr>
        <w:t xml:space="preserve"> services or facilities in port or to work together in a more co-ordinated fashion in delivery of services such as ship visiting.</w:t>
      </w:r>
    </w:p>
    <w:p w14:paraId="3EE57F3F" w14:textId="0F5FF7E5" w:rsidR="00A803D8" w:rsidRPr="00A2632F" w:rsidRDefault="00A803D8" w:rsidP="005A73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</w:p>
    <w:p w14:paraId="6FB5BEEA" w14:textId="696A696E" w:rsidR="003838E8" w:rsidRPr="00A2632F" w:rsidRDefault="003838E8" w:rsidP="00A118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  <w:r w:rsidRPr="00A2632F">
        <w:rPr>
          <w:rFonts w:ascii="Arial" w:eastAsia="Times New Roman" w:hAnsi="Arial" w:cs="Arial"/>
          <w:b/>
          <w:bCs/>
          <w:lang w:eastAsia="en-AU"/>
        </w:rPr>
        <w:t>What we will not fund:</w:t>
      </w:r>
    </w:p>
    <w:p w14:paraId="544E9129" w14:textId="77777777" w:rsidR="004134E4" w:rsidRPr="00A2632F" w:rsidRDefault="003838E8" w:rsidP="00413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Projects where the main </w:t>
      </w:r>
      <w:r w:rsidR="00462AFE" w:rsidRPr="00A2632F">
        <w:rPr>
          <w:rFonts w:ascii="Arial" w:eastAsia="Times New Roman" w:hAnsi="Arial" w:cs="Arial"/>
          <w:lang w:eastAsia="en-AU"/>
        </w:rPr>
        <w:t xml:space="preserve">or substantial </w:t>
      </w:r>
      <w:r w:rsidRPr="00A2632F">
        <w:rPr>
          <w:rFonts w:ascii="Arial" w:eastAsia="Times New Roman" w:hAnsi="Arial" w:cs="Arial"/>
          <w:lang w:eastAsia="en-AU"/>
        </w:rPr>
        <w:t>benefit would accrue to shipping companies</w:t>
      </w:r>
      <w:r w:rsidR="00C35ECF" w:rsidRPr="00A2632F">
        <w:rPr>
          <w:rFonts w:ascii="Arial" w:eastAsia="Times New Roman" w:hAnsi="Arial" w:cs="Arial"/>
          <w:lang w:eastAsia="en-AU"/>
        </w:rPr>
        <w:t xml:space="preserve"> </w:t>
      </w:r>
      <w:r w:rsidRPr="00A2632F">
        <w:rPr>
          <w:rFonts w:ascii="Arial" w:eastAsia="Times New Roman" w:hAnsi="Arial" w:cs="Arial"/>
          <w:lang w:eastAsia="en-AU"/>
        </w:rPr>
        <w:t xml:space="preserve">and other </w:t>
      </w:r>
      <w:r w:rsidR="00C35ECF" w:rsidRPr="00A2632F">
        <w:rPr>
          <w:rFonts w:ascii="Arial" w:eastAsia="Times New Roman" w:hAnsi="Arial" w:cs="Arial"/>
          <w:lang w:eastAsia="en-AU"/>
        </w:rPr>
        <w:t xml:space="preserve">private </w:t>
      </w:r>
      <w:r w:rsidRPr="00A2632F">
        <w:rPr>
          <w:rFonts w:ascii="Arial" w:eastAsia="Times New Roman" w:hAnsi="Arial" w:cs="Arial"/>
          <w:lang w:eastAsia="en-AU"/>
        </w:rPr>
        <w:t>maritime companies</w:t>
      </w:r>
      <w:r w:rsidR="00462AFE" w:rsidRPr="00A2632F">
        <w:rPr>
          <w:rFonts w:ascii="Arial" w:eastAsia="Times New Roman" w:hAnsi="Arial" w:cs="Arial"/>
          <w:lang w:eastAsia="en-AU"/>
        </w:rPr>
        <w:t xml:space="preserve">. </w:t>
      </w:r>
      <w:r w:rsidR="007F4F0A" w:rsidRPr="00A2632F">
        <w:rPr>
          <w:rFonts w:ascii="Arial" w:eastAsia="Times New Roman" w:hAnsi="Arial" w:cs="Arial"/>
          <w:lang w:eastAsia="en-AU"/>
        </w:rPr>
        <w:t>However, the Foundation</w:t>
      </w:r>
      <w:r w:rsidR="00462AFE" w:rsidRPr="00A2632F">
        <w:rPr>
          <w:rFonts w:ascii="Arial" w:eastAsia="Times New Roman" w:hAnsi="Arial" w:cs="Arial"/>
          <w:lang w:eastAsia="en-AU"/>
        </w:rPr>
        <w:t xml:space="preserve"> </w:t>
      </w:r>
      <w:r w:rsidR="007F4F0A" w:rsidRPr="00A2632F">
        <w:rPr>
          <w:rFonts w:ascii="Arial" w:eastAsia="Times New Roman" w:hAnsi="Arial" w:cs="Arial"/>
          <w:lang w:eastAsia="en-AU"/>
        </w:rPr>
        <w:t>may</w:t>
      </w:r>
      <w:r w:rsidR="00462AFE" w:rsidRPr="00A2632F">
        <w:rPr>
          <w:rFonts w:ascii="Arial" w:eastAsia="Times New Roman" w:hAnsi="Arial" w:cs="Arial"/>
          <w:lang w:eastAsia="en-AU"/>
        </w:rPr>
        <w:t xml:space="preserve"> consider projects where matched funding or a contribution towards the overall project costs are being sought and where there are clear direct benefits to seafarers from the outcomes of the research.</w:t>
      </w:r>
    </w:p>
    <w:p w14:paraId="49B0994C" w14:textId="77777777" w:rsidR="004134E4" w:rsidRPr="00A2632F" w:rsidRDefault="003838E8" w:rsidP="00413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Projects that are pure ‘research’ without </w:t>
      </w:r>
      <w:r w:rsidR="00462AFE" w:rsidRPr="00A2632F">
        <w:rPr>
          <w:rFonts w:ascii="Arial" w:eastAsia="Times New Roman" w:hAnsi="Arial" w:cs="Arial"/>
          <w:lang w:eastAsia="en-AU"/>
        </w:rPr>
        <w:t xml:space="preserve">immediate </w:t>
      </w:r>
      <w:r w:rsidRPr="00A2632F">
        <w:rPr>
          <w:rFonts w:ascii="Arial" w:eastAsia="Times New Roman" w:hAnsi="Arial" w:cs="Arial"/>
          <w:lang w:eastAsia="en-AU"/>
        </w:rPr>
        <w:t>tangible results that can be developed and implemented.</w:t>
      </w:r>
    </w:p>
    <w:p w14:paraId="645182BF" w14:textId="77777777" w:rsidR="004134E4" w:rsidRPr="00A2632F" w:rsidRDefault="00C35ECF" w:rsidP="00413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>‘General’ research projects</w:t>
      </w:r>
      <w:r w:rsidR="007F4F0A" w:rsidRPr="00A2632F">
        <w:rPr>
          <w:rFonts w:ascii="Arial" w:eastAsia="Times New Roman" w:hAnsi="Arial" w:cs="Arial"/>
          <w:lang w:eastAsia="en-AU"/>
        </w:rPr>
        <w:t>.</w:t>
      </w:r>
    </w:p>
    <w:p w14:paraId="6B78164C" w14:textId="04AC62A8" w:rsidR="003838E8" w:rsidRPr="00A2632F" w:rsidRDefault="005A7331" w:rsidP="00413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>Research projects focused on those involved in the commercial fishing industry.</w:t>
      </w:r>
    </w:p>
    <w:p w14:paraId="54A0CD05" w14:textId="1F5EF372" w:rsidR="004134E4" w:rsidRPr="00A2632F" w:rsidRDefault="004134E4" w:rsidP="004134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</w:p>
    <w:p w14:paraId="18AE3103" w14:textId="6D9AF656" w:rsidR="004134E4" w:rsidRPr="00A2632F" w:rsidRDefault="004134E4" w:rsidP="004134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</w:p>
    <w:p w14:paraId="2D3B2672" w14:textId="29FCE97E" w:rsidR="00A803D8" w:rsidRPr="00A2632F" w:rsidRDefault="00A803D8" w:rsidP="004134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  <w:r w:rsidRPr="00A2632F">
        <w:rPr>
          <w:rFonts w:ascii="Arial" w:eastAsia="Times New Roman" w:hAnsi="Arial" w:cs="Arial"/>
          <w:b/>
          <w:bCs/>
          <w:lang w:eastAsia="en-AU"/>
        </w:rPr>
        <w:t>Who can apply?</w:t>
      </w:r>
    </w:p>
    <w:p w14:paraId="513EA0DB" w14:textId="30265062" w:rsidR="00A803D8" w:rsidRPr="00A2632F" w:rsidRDefault="00A803D8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We welcome applications from </w:t>
      </w:r>
      <w:r w:rsidR="003A0BB8" w:rsidRPr="00A2632F">
        <w:rPr>
          <w:rFonts w:ascii="Arial" w:eastAsia="Times New Roman" w:hAnsi="Arial" w:cs="Arial"/>
          <w:lang w:eastAsia="en-AU"/>
        </w:rPr>
        <w:t xml:space="preserve">a range of </w:t>
      </w:r>
      <w:r w:rsidR="00363768" w:rsidRPr="00A2632F">
        <w:rPr>
          <w:rFonts w:ascii="Arial" w:eastAsia="Times New Roman" w:hAnsi="Arial" w:cs="Arial"/>
          <w:lang w:eastAsia="en-AU"/>
        </w:rPr>
        <w:t xml:space="preserve">registered non-profit </w:t>
      </w:r>
      <w:r w:rsidR="003A0BB8" w:rsidRPr="00A2632F">
        <w:rPr>
          <w:rFonts w:ascii="Arial" w:eastAsia="Times New Roman" w:hAnsi="Arial" w:cs="Arial"/>
          <w:lang w:eastAsia="en-AU"/>
        </w:rPr>
        <w:t>o</w:t>
      </w:r>
      <w:r w:rsidRPr="00A2632F">
        <w:rPr>
          <w:rFonts w:ascii="Arial" w:eastAsia="Times New Roman" w:hAnsi="Arial" w:cs="Arial"/>
          <w:lang w:eastAsia="en-AU"/>
        </w:rPr>
        <w:t>rganisations: from small no</w:t>
      </w:r>
      <w:r w:rsidR="00363768" w:rsidRPr="00A2632F">
        <w:rPr>
          <w:rFonts w:ascii="Arial" w:eastAsia="Times New Roman" w:hAnsi="Arial" w:cs="Arial"/>
          <w:lang w:eastAsia="en-AU"/>
        </w:rPr>
        <w:t>n-</w:t>
      </w:r>
      <w:r w:rsidRPr="00A2632F">
        <w:rPr>
          <w:rFonts w:ascii="Arial" w:eastAsia="Times New Roman" w:hAnsi="Arial" w:cs="Arial"/>
          <w:lang w:eastAsia="en-AU"/>
        </w:rPr>
        <w:t xml:space="preserve">profit groups </w:t>
      </w:r>
      <w:r w:rsidR="00363768" w:rsidRPr="00A2632F">
        <w:rPr>
          <w:rFonts w:ascii="Arial" w:eastAsia="Times New Roman" w:hAnsi="Arial" w:cs="Arial"/>
          <w:lang w:eastAsia="en-AU"/>
        </w:rPr>
        <w:t>including</w:t>
      </w:r>
      <w:r w:rsidRPr="00A2632F">
        <w:rPr>
          <w:rFonts w:ascii="Arial" w:eastAsia="Times New Roman" w:hAnsi="Arial" w:cs="Arial"/>
          <w:lang w:eastAsia="en-AU"/>
        </w:rPr>
        <w:t xml:space="preserve"> charities </w:t>
      </w:r>
      <w:r w:rsidR="00363768" w:rsidRPr="00A2632F">
        <w:rPr>
          <w:rFonts w:ascii="Arial" w:eastAsia="Times New Roman" w:hAnsi="Arial" w:cs="Arial"/>
          <w:lang w:eastAsia="en-AU"/>
        </w:rPr>
        <w:t>to</w:t>
      </w:r>
      <w:r w:rsidR="003A0BB8" w:rsidRPr="00A2632F">
        <w:rPr>
          <w:rFonts w:ascii="Arial" w:eastAsia="Times New Roman" w:hAnsi="Arial" w:cs="Arial"/>
          <w:lang w:eastAsia="en-AU"/>
        </w:rPr>
        <w:t xml:space="preserve"> </w:t>
      </w:r>
      <w:r w:rsidRPr="00A2632F">
        <w:rPr>
          <w:rFonts w:ascii="Arial" w:eastAsia="Times New Roman" w:hAnsi="Arial" w:cs="Arial"/>
          <w:lang w:eastAsia="en-AU"/>
        </w:rPr>
        <w:t>larger </w:t>
      </w:r>
      <w:r w:rsidR="003A0BB8" w:rsidRPr="00A2632F">
        <w:rPr>
          <w:rFonts w:ascii="Arial" w:eastAsia="Times New Roman" w:hAnsi="Arial" w:cs="Arial"/>
          <w:lang w:eastAsia="en-AU"/>
        </w:rPr>
        <w:t xml:space="preserve">non-profit </w:t>
      </w:r>
      <w:r w:rsidRPr="00A2632F">
        <w:rPr>
          <w:rFonts w:ascii="Arial" w:eastAsia="Times New Roman" w:hAnsi="Arial" w:cs="Arial"/>
          <w:lang w:eastAsia="en-AU"/>
        </w:rPr>
        <w:t xml:space="preserve">institutions such as Universities. </w:t>
      </w:r>
    </w:p>
    <w:p w14:paraId="48E6873C" w14:textId="058EFCE6" w:rsidR="004D2D75" w:rsidRPr="00A2632F" w:rsidRDefault="006E2948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lang w:eastAsia="en-AU"/>
        </w:rPr>
      </w:pPr>
      <w:r w:rsidRPr="00A2632F">
        <w:rPr>
          <w:rFonts w:ascii="Arial" w:eastAsia="Times New Roman" w:hAnsi="Arial" w:cs="Arial"/>
          <w:i/>
          <w:iCs/>
          <w:lang w:eastAsia="en-AU"/>
        </w:rPr>
        <w:t>T</w:t>
      </w:r>
      <w:r w:rsidR="004D2D75" w:rsidRPr="00A2632F">
        <w:rPr>
          <w:rFonts w:ascii="Arial" w:eastAsia="Times New Roman" w:hAnsi="Arial" w:cs="Arial"/>
          <w:i/>
          <w:iCs/>
          <w:lang w:eastAsia="en-AU"/>
        </w:rPr>
        <w:t>he TK Foundation will not fund research projects from private individuals or private companies</w:t>
      </w:r>
      <w:r w:rsidRPr="00A2632F">
        <w:rPr>
          <w:rFonts w:ascii="Arial" w:eastAsia="Times New Roman" w:hAnsi="Arial" w:cs="Arial"/>
          <w:i/>
          <w:iCs/>
          <w:lang w:eastAsia="en-AU"/>
        </w:rPr>
        <w:t>.</w:t>
      </w:r>
    </w:p>
    <w:p w14:paraId="7159BB59" w14:textId="77777777" w:rsidR="004D2D75" w:rsidRPr="00A2632F" w:rsidRDefault="004D2D75" w:rsidP="005A73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</w:p>
    <w:p w14:paraId="6AADC94C" w14:textId="6C9D808E" w:rsidR="00A803D8" w:rsidRPr="00A2632F" w:rsidRDefault="00363768" w:rsidP="004134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  <w:r w:rsidRPr="00A2632F">
        <w:rPr>
          <w:rFonts w:ascii="Arial" w:eastAsia="Times New Roman" w:hAnsi="Arial" w:cs="Arial"/>
          <w:b/>
          <w:bCs/>
          <w:lang w:eastAsia="en-AU"/>
        </w:rPr>
        <w:t>Seafarer Involvement and Partnership Funding</w:t>
      </w:r>
    </w:p>
    <w:p w14:paraId="3824C912" w14:textId="4150508C" w:rsidR="00B96DBB" w:rsidRPr="00A2632F" w:rsidRDefault="00B96DBB" w:rsidP="00B96D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The Foundation has a strong preference </w:t>
      </w:r>
      <w:r w:rsidR="00A803D8" w:rsidRPr="00A2632F">
        <w:rPr>
          <w:rFonts w:ascii="Arial" w:eastAsia="Times New Roman" w:hAnsi="Arial" w:cs="Arial"/>
          <w:lang w:eastAsia="en-AU"/>
        </w:rPr>
        <w:t xml:space="preserve">to fund research which actively involves </w:t>
      </w:r>
      <w:r w:rsidR="00D725AC" w:rsidRPr="00A2632F">
        <w:rPr>
          <w:rFonts w:ascii="Arial" w:eastAsia="Times New Roman" w:hAnsi="Arial" w:cs="Arial"/>
          <w:lang w:eastAsia="en-AU"/>
        </w:rPr>
        <w:t xml:space="preserve">Seafarers </w:t>
      </w:r>
      <w:r w:rsidR="00A803D8" w:rsidRPr="00A2632F">
        <w:rPr>
          <w:rFonts w:ascii="Arial" w:eastAsia="Times New Roman" w:hAnsi="Arial" w:cs="Arial"/>
          <w:lang w:eastAsia="en-AU"/>
        </w:rPr>
        <w:t xml:space="preserve">and/or family members </w:t>
      </w:r>
      <w:r w:rsidR="004134E4" w:rsidRPr="00A2632F">
        <w:rPr>
          <w:rFonts w:ascii="Arial" w:eastAsia="Times New Roman" w:hAnsi="Arial" w:cs="Arial"/>
          <w:lang w:eastAsia="en-AU"/>
        </w:rPr>
        <w:t>in</w:t>
      </w:r>
      <w:r w:rsidR="00A803D8" w:rsidRPr="00A2632F">
        <w:rPr>
          <w:rFonts w:ascii="Arial" w:eastAsia="Times New Roman" w:hAnsi="Arial" w:cs="Arial"/>
          <w:lang w:eastAsia="en-AU"/>
        </w:rPr>
        <w:t xml:space="preserve"> the research process</w:t>
      </w:r>
      <w:r w:rsidRPr="00A2632F">
        <w:rPr>
          <w:rFonts w:ascii="Arial" w:eastAsia="Times New Roman" w:hAnsi="Arial" w:cs="Arial"/>
          <w:lang w:eastAsia="en-AU"/>
        </w:rPr>
        <w:t>.</w:t>
      </w:r>
    </w:p>
    <w:p w14:paraId="055F6D0D" w14:textId="77777777" w:rsidR="004134E4" w:rsidRPr="00A2632F" w:rsidRDefault="004134E4" w:rsidP="00B96DB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lang w:eastAsia="en-AU"/>
        </w:rPr>
      </w:pPr>
    </w:p>
    <w:p w14:paraId="60B68809" w14:textId="2712554F" w:rsidR="00B96DBB" w:rsidRPr="00A2632F" w:rsidRDefault="00363768" w:rsidP="00B96DB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lang w:eastAsia="en-AU"/>
        </w:rPr>
      </w:pPr>
      <w:r w:rsidRPr="00A2632F">
        <w:rPr>
          <w:rFonts w:ascii="Arial" w:eastAsia="Times New Roman" w:hAnsi="Arial" w:cs="Arial"/>
          <w:bCs/>
          <w:lang w:eastAsia="en-AU"/>
        </w:rPr>
        <w:t>Whilst the</w:t>
      </w:r>
      <w:r w:rsidR="00B96DBB" w:rsidRPr="00A2632F">
        <w:rPr>
          <w:rFonts w:ascii="Arial" w:eastAsia="Times New Roman" w:hAnsi="Arial" w:cs="Arial"/>
          <w:bCs/>
          <w:lang w:eastAsia="en-AU"/>
        </w:rPr>
        <w:t xml:space="preserve"> Foundation </w:t>
      </w:r>
      <w:r w:rsidRPr="00A2632F">
        <w:rPr>
          <w:rFonts w:ascii="Arial" w:eastAsia="Times New Roman" w:hAnsi="Arial" w:cs="Arial"/>
          <w:bCs/>
          <w:lang w:eastAsia="en-AU"/>
        </w:rPr>
        <w:t xml:space="preserve">is able to fund research projects in full, we have </w:t>
      </w:r>
      <w:r w:rsidR="00B96DBB" w:rsidRPr="00A2632F">
        <w:rPr>
          <w:rFonts w:ascii="Arial" w:eastAsia="Times New Roman" w:hAnsi="Arial" w:cs="Arial"/>
          <w:bCs/>
          <w:lang w:eastAsia="en-AU"/>
        </w:rPr>
        <w:t xml:space="preserve">a strong preference to support research projects </w:t>
      </w:r>
      <w:r w:rsidRPr="00A2632F">
        <w:rPr>
          <w:rFonts w:ascii="Arial" w:eastAsia="Times New Roman" w:hAnsi="Arial" w:cs="Arial"/>
          <w:bCs/>
          <w:lang w:eastAsia="en-AU"/>
        </w:rPr>
        <w:t xml:space="preserve">in partnership with other </w:t>
      </w:r>
      <w:r w:rsidR="00B96DBB" w:rsidRPr="00A2632F">
        <w:rPr>
          <w:rFonts w:ascii="Arial" w:eastAsia="Times New Roman" w:hAnsi="Arial" w:cs="Arial"/>
          <w:bCs/>
          <w:lang w:eastAsia="en-AU"/>
        </w:rPr>
        <w:t>funders</w:t>
      </w:r>
    </w:p>
    <w:p w14:paraId="1B82BE8C" w14:textId="77777777" w:rsidR="00D725AC" w:rsidRPr="00A2632F" w:rsidRDefault="00D725AC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</w:p>
    <w:p w14:paraId="16D9F906" w14:textId="77777777" w:rsidR="00A803D8" w:rsidRPr="00A2632F" w:rsidRDefault="00A803D8" w:rsidP="004134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  <w:r w:rsidRPr="00A2632F">
        <w:rPr>
          <w:rFonts w:ascii="Arial" w:eastAsia="Times New Roman" w:hAnsi="Arial" w:cs="Arial"/>
          <w:b/>
          <w:bCs/>
          <w:lang w:eastAsia="en-AU"/>
        </w:rPr>
        <w:t>When can I apply?</w:t>
      </w:r>
    </w:p>
    <w:p w14:paraId="2492B8D1" w14:textId="35542E2C" w:rsidR="00D725AC" w:rsidRPr="00A2632F" w:rsidRDefault="00D725AC" w:rsidP="005A7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2632F">
        <w:rPr>
          <w:rFonts w:ascii="Arial" w:hAnsi="Arial" w:cs="Arial"/>
          <w:sz w:val="22"/>
          <w:szCs w:val="22"/>
        </w:rPr>
        <w:t>Y</w:t>
      </w:r>
      <w:r w:rsidR="00A803D8" w:rsidRPr="00A2632F">
        <w:rPr>
          <w:rFonts w:ascii="Arial" w:hAnsi="Arial" w:cs="Arial"/>
          <w:sz w:val="22"/>
          <w:szCs w:val="22"/>
        </w:rPr>
        <w:t xml:space="preserve">ou can apply at any time. </w:t>
      </w:r>
      <w:r w:rsidRPr="00A2632F">
        <w:rPr>
          <w:rFonts w:ascii="Arial" w:hAnsi="Arial" w:cs="Arial"/>
          <w:color w:val="000000"/>
          <w:sz w:val="22"/>
          <w:szCs w:val="22"/>
        </w:rPr>
        <w:t xml:space="preserve">The TK Foundation operates a two-stage assessment process. In stage one, applicants who have approached the TK Foundation for a possible grant and where </w:t>
      </w:r>
      <w:r w:rsidR="001544C9" w:rsidRPr="00A2632F">
        <w:rPr>
          <w:rFonts w:ascii="Arial" w:hAnsi="Arial" w:cs="Arial"/>
          <w:color w:val="000000"/>
          <w:sz w:val="22"/>
          <w:szCs w:val="22"/>
        </w:rPr>
        <w:t xml:space="preserve">after an informal discussion </w:t>
      </w:r>
      <w:r w:rsidRPr="00A2632F">
        <w:rPr>
          <w:rFonts w:ascii="Arial" w:hAnsi="Arial" w:cs="Arial"/>
          <w:color w:val="000000"/>
          <w:sz w:val="22"/>
          <w:szCs w:val="22"/>
        </w:rPr>
        <w:t xml:space="preserve">we think the outline proposal might be something the Board of TKF might want to support, are invited to complete a </w:t>
      </w:r>
      <w:r w:rsidR="006E2948" w:rsidRPr="00A2632F">
        <w:rPr>
          <w:rFonts w:ascii="Arial" w:hAnsi="Arial" w:cs="Arial"/>
          <w:color w:val="000000"/>
          <w:sz w:val="22"/>
          <w:szCs w:val="22"/>
        </w:rPr>
        <w:t xml:space="preserve">Letter of </w:t>
      </w:r>
      <w:proofErr w:type="gramStart"/>
      <w:r w:rsidR="006E2948" w:rsidRPr="00A2632F">
        <w:rPr>
          <w:rFonts w:ascii="Arial" w:hAnsi="Arial" w:cs="Arial"/>
          <w:color w:val="000000"/>
          <w:sz w:val="22"/>
          <w:szCs w:val="22"/>
        </w:rPr>
        <w:t>Interest</w:t>
      </w:r>
      <w:r w:rsidRPr="00A2632F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A2632F">
        <w:rPr>
          <w:rFonts w:ascii="Arial" w:hAnsi="Arial" w:cs="Arial"/>
          <w:color w:val="000000"/>
          <w:sz w:val="22"/>
          <w:szCs w:val="22"/>
        </w:rPr>
        <w:t>outline proposal) Form. This is just a brief outline of the proposed research project and how it might fit within the overall aims and program objectives of the TK Foundation - its broad outlines, what the outcomes might be, an idea of duration and a rough estimate of costs and whether there are any other funders involved. Before completing this form however, you might want to </w:t>
      </w:r>
      <w:r w:rsidRPr="00A2632F">
        <w:rPr>
          <w:rFonts w:ascii="Arial" w:hAnsi="Arial" w:cs="Arial"/>
          <w:bCs/>
          <w:color w:val="000000"/>
          <w:sz w:val="22"/>
          <w:szCs w:val="22"/>
        </w:rPr>
        <w:t>email the</w:t>
      </w:r>
      <w:r w:rsidRPr="00A2632F">
        <w:rPr>
          <w:rFonts w:ascii="Arial" w:hAnsi="Arial" w:cs="Arial"/>
          <w:b/>
          <w:bCs/>
          <w:color w:val="000000"/>
          <w:sz w:val="22"/>
          <w:szCs w:val="22"/>
        </w:rPr>
        <w:t xml:space="preserve"> Maritime Program Officer (</w:t>
      </w:r>
      <w:hyperlink r:id="rId5" w:history="1">
        <w:r w:rsidRPr="00A2632F">
          <w:rPr>
            <w:rStyle w:val="Hyperlink"/>
            <w:rFonts w:ascii="Arial" w:hAnsi="Arial" w:cs="Arial"/>
            <w:b/>
            <w:bCs/>
            <w:sz w:val="22"/>
            <w:szCs w:val="22"/>
          </w:rPr>
          <w:t>dennis@thetkfoundation.org</w:t>
        </w:r>
      </w:hyperlink>
      <w:r w:rsidRPr="00A2632F"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Pr="00A2632F">
        <w:rPr>
          <w:rFonts w:ascii="Arial" w:hAnsi="Arial" w:cs="Arial"/>
          <w:color w:val="000000"/>
          <w:sz w:val="22"/>
          <w:szCs w:val="22"/>
        </w:rPr>
        <w:t>with an outline of the project before completing the Letter of interest to get a view of whether it is something to take forward for Board consideration. </w:t>
      </w:r>
    </w:p>
    <w:p w14:paraId="2BC8E665" w14:textId="77777777" w:rsidR="00D725AC" w:rsidRPr="00A2632F" w:rsidRDefault="00D725AC" w:rsidP="005A7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2632F">
        <w:rPr>
          <w:rFonts w:ascii="Arial" w:hAnsi="Arial" w:cs="Arial"/>
          <w:color w:val="000000"/>
          <w:sz w:val="22"/>
          <w:szCs w:val="22"/>
        </w:rPr>
        <w:t> </w:t>
      </w:r>
    </w:p>
    <w:p w14:paraId="5B439731" w14:textId="7F61E54B" w:rsidR="001544C9" w:rsidRPr="00A2632F" w:rsidRDefault="00D725AC" w:rsidP="005A7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2632F">
        <w:rPr>
          <w:rFonts w:ascii="Arial" w:hAnsi="Arial" w:cs="Arial"/>
          <w:color w:val="000000"/>
          <w:sz w:val="22"/>
          <w:szCs w:val="22"/>
        </w:rPr>
        <w:t xml:space="preserve">When we have received the Letter of interest, if we have any further questions, we will contact you to seek clarification or further information. </w:t>
      </w:r>
      <w:r w:rsidR="006E2948" w:rsidRPr="00A2632F">
        <w:rPr>
          <w:rFonts w:ascii="Arial" w:hAnsi="Arial" w:cs="Arial"/>
          <w:color w:val="000000"/>
          <w:sz w:val="22"/>
          <w:szCs w:val="22"/>
        </w:rPr>
        <w:t>If the Letter of Interest is approved a full application will be requested.</w:t>
      </w:r>
    </w:p>
    <w:p w14:paraId="3F6AAEDC" w14:textId="77777777" w:rsidR="001544C9" w:rsidRPr="00A2632F" w:rsidRDefault="001544C9" w:rsidP="005A7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72EB8" w14:textId="77777777" w:rsidR="00B96DBB" w:rsidRPr="00A2632F" w:rsidRDefault="00B96DBB" w:rsidP="00B96D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632F">
        <w:rPr>
          <w:rFonts w:ascii="Arial" w:hAnsi="Arial" w:cs="Arial"/>
          <w:b/>
          <w:color w:val="000000"/>
          <w:sz w:val="22"/>
          <w:szCs w:val="22"/>
        </w:rPr>
        <w:t xml:space="preserve">IMPORTANT </w:t>
      </w:r>
    </w:p>
    <w:p w14:paraId="15981280" w14:textId="44472971" w:rsidR="00B96DBB" w:rsidRPr="00A2632F" w:rsidRDefault="002B2362" w:rsidP="00B96D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2632F">
        <w:rPr>
          <w:rFonts w:ascii="Arial" w:hAnsi="Arial" w:cs="Arial"/>
          <w:sz w:val="22"/>
          <w:szCs w:val="22"/>
        </w:rPr>
        <w:t>Applications for funding of research are considered against all other funding applications</w:t>
      </w:r>
      <w:r w:rsidR="00B43770" w:rsidRPr="00A2632F">
        <w:rPr>
          <w:rFonts w:ascii="Arial" w:hAnsi="Arial" w:cs="Arial"/>
          <w:sz w:val="22"/>
          <w:szCs w:val="22"/>
        </w:rPr>
        <w:t>.</w:t>
      </w:r>
      <w:r w:rsidRPr="00A2632F">
        <w:rPr>
          <w:rFonts w:ascii="Arial" w:hAnsi="Arial" w:cs="Arial"/>
          <w:color w:val="000000"/>
          <w:sz w:val="22"/>
          <w:szCs w:val="22"/>
        </w:rPr>
        <w:t xml:space="preserve"> </w:t>
      </w:r>
      <w:r w:rsidR="00B96DBB" w:rsidRPr="00A2632F">
        <w:rPr>
          <w:rFonts w:ascii="Arial" w:hAnsi="Arial" w:cs="Arial"/>
          <w:color w:val="000000"/>
          <w:sz w:val="22"/>
          <w:szCs w:val="22"/>
        </w:rPr>
        <w:t>There is no specific fund for 'research' so all projects go into a portfolio of applications for consideration by the Board.</w:t>
      </w:r>
    </w:p>
    <w:p w14:paraId="060A812F" w14:textId="77777777" w:rsidR="00B96DBB" w:rsidRPr="00A2632F" w:rsidRDefault="00B96DBB" w:rsidP="00B96D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2632F">
        <w:rPr>
          <w:rFonts w:ascii="Arial" w:hAnsi="Arial" w:cs="Arial"/>
          <w:color w:val="000000"/>
          <w:sz w:val="22"/>
          <w:szCs w:val="22"/>
        </w:rPr>
        <w:t> </w:t>
      </w:r>
    </w:p>
    <w:p w14:paraId="1684A162" w14:textId="77777777" w:rsidR="00A803D8" w:rsidRPr="00A2632F" w:rsidRDefault="00A803D8" w:rsidP="005A73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AU"/>
        </w:rPr>
      </w:pPr>
      <w:r w:rsidRPr="00A2632F">
        <w:rPr>
          <w:rFonts w:ascii="Arial" w:eastAsia="Times New Roman" w:hAnsi="Arial" w:cs="Arial"/>
          <w:b/>
          <w:bCs/>
          <w:lang w:eastAsia="en-AU"/>
        </w:rPr>
        <w:t>When will I hear?</w:t>
      </w:r>
    </w:p>
    <w:p w14:paraId="792FEACA" w14:textId="1B5B938B" w:rsidR="00A803D8" w:rsidRPr="00A2632F" w:rsidRDefault="00A803D8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We aim to </w:t>
      </w:r>
      <w:r w:rsidR="00B96DBB" w:rsidRPr="00A2632F">
        <w:rPr>
          <w:rFonts w:ascii="Arial" w:eastAsia="Times New Roman" w:hAnsi="Arial" w:cs="Arial"/>
          <w:lang w:eastAsia="en-AU"/>
        </w:rPr>
        <w:t xml:space="preserve">make a decision regarding your application (LOI or Full Proposal) </w:t>
      </w:r>
      <w:r w:rsidRPr="00A2632F">
        <w:rPr>
          <w:rFonts w:ascii="Arial" w:eastAsia="Times New Roman" w:hAnsi="Arial" w:cs="Arial"/>
          <w:lang w:eastAsia="en-AU"/>
        </w:rPr>
        <w:t>within 3</w:t>
      </w:r>
      <w:r w:rsidR="009D024D" w:rsidRPr="00A2632F">
        <w:rPr>
          <w:rFonts w:ascii="Arial" w:eastAsia="Times New Roman" w:hAnsi="Arial" w:cs="Arial"/>
          <w:lang w:eastAsia="en-AU"/>
        </w:rPr>
        <w:t>-4</w:t>
      </w:r>
      <w:r w:rsidRPr="00A2632F">
        <w:rPr>
          <w:rFonts w:ascii="Arial" w:eastAsia="Times New Roman" w:hAnsi="Arial" w:cs="Arial"/>
          <w:lang w:eastAsia="en-AU"/>
        </w:rPr>
        <w:t xml:space="preserve"> months of receipt. </w:t>
      </w:r>
    </w:p>
    <w:p w14:paraId="2337F5A4" w14:textId="34D76C9F" w:rsidR="001C336A" w:rsidRPr="00A2632F" w:rsidRDefault="001C336A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</w:p>
    <w:p w14:paraId="476ED3A6" w14:textId="278BAE30" w:rsidR="001C336A" w:rsidRPr="00A2632F" w:rsidRDefault="001C336A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en-AU"/>
        </w:rPr>
      </w:pPr>
      <w:r w:rsidRPr="00A2632F">
        <w:rPr>
          <w:rFonts w:ascii="Arial" w:eastAsia="Times New Roman" w:hAnsi="Arial" w:cs="Arial"/>
          <w:b/>
          <w:lang w:eastAsia="en-AU"/>
        </w:rPr>
        <w:t>Any Questions?</w:t>
      </w:r>
    </w:p>
    <w:p w14:paraId="34A63118" w14:textId="08AD2231" w:rsidR="001C336A" w:rsidRPr="00AD3322" w:rsidRDefault="001C336A" w:rsidP="005A73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A2632F">
        <w:rPr>
          <w:rFonts w:ascii="Arial" w:eastAsia="Times New Roman" w:hAnsi="Arial" w:cs="Arial"/>
          <w:lang w:eastAsia="en-AU"/>
        </w:rPr>
        <w:t xml:space="preserve">Contact the Maritime Program Officer at </w:t>
      </w:r>
      <w:hyperlink r:id="rId6" w:history="1">
        <w:r w:rsidRPr="00A2632F">
          <w:rPr>
            <w:rStyle w:val="Hyperlink"/>
            <w:rFonts w:ascii="Arial" w:eastAsia="Times New Roman" w:hAnsi="Arial" w:cs="Arial"/>
            <w:lang w:eastAsia="en-AU"/>
          </w:rPr>
          <w:t>dennis@thetkfoundation.org</w:t>
        </w:r>
      </w:hyperlink>
    </w:p>
    <w:p w14:paraId="47ABF953" w14:textId="77777777" w:rsidR="001C336A" w:rsidRPr="00A803D8" w:rsidRDefault="001C336A" w:rsidP="005A7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136A007A" w14:textId="77777777" w:rsidR="00D725AC" w:rsidRDefault="00D725AC" w:rsidP="005A7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sectPr w:rsidR="00D725AC" w:rsidSect="004D2D7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04C"/>
    <w:multiLevelType w:val="hybridMultilevel"/>
    <w:tmpl w:val="5C48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C5F"/>
    <w:multiLevelType w:val="multilevel"/>
    <w:tmpl w:val="9788B4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1147F"/>
    <w:multiLevelType w:val="hybridMultilevel"/>
    <w:tmpl w:val="DED2D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5D94"/>
    <w:multiLevelType w:val="hybridMultilevel"/>
    <w:tmpl w:val="8E5A800A"/>
    <w:lvl w:ilvl="0" w:tplc="55FE85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1E6"/>
    <w:multiLevelType w:val="hybridMultilevel"/>
    <w:tmpl w:val="DDCEC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0BF"/>
    <w:multiLevelType w:val="hybridMultilevel"/>
    <w:tmpl w:val="463AA5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D8"/>
    <w:rsid w:val="00081F12"/>
    <w:rsid w:val="00145521"/>
    <w:rsid w:val="0015134A"/>
    <w:rsid w:val="001544C9"/>
    <w:rsid w:val="00163084"/>
    <w:rsid w:val="001C336A"/>
    <w:rsid w:val="002B2362"/>
    <w:rsid w:val="00363768"/>
    <w:rsid w:val="003838E8"/>
    <w:rsid w:val="003848DD"/>
    <w:rsid w:val="003A0BB8"/>
    <w:rsid w:val="004134E4"/>
    <w:rsid w:val="00417B6E"/>
    <w:rsid w:val="00462AFE"/>
    <w:rsid w:val="004C2751"/>
    <w:rsid w:val="004D2D75"/>
    <w:rsid w:val="005205C9"/>
    <w:rsid w:val="005A7331"/>
    <w:rsid w:val="00690559"/>
    <w:rsid w:val="00697C16"/>
    <w:rsid w:val="006E2948"/>
    <w:rsid w:val="0077054D"/>
    <w:rsid w:val="007F4F0A"/>
    <w:rsid w:val="0083472B"/>
    <w:rsid w:val="00923C59"/>
    <w:rsid w:val="009B632B"/>
    <w:rsid w:val="009D024D"/>
    <w:rsid w:val="00A1183A"/>
    <w:rsid w:val="00A2632F"/>
    <w:rsid w:val="00A73548"/>
    <w:rsid w:val="00A803D8"/>
    <w:rsid w:val="00AD3322"/>
    <w:rsid w:val="00B43770"/>
    <w:rsid w:val="00B678DF"/>
    <w:rsid w:val="00B96DBB"/>
    <w:rsid w:val="00BB0F74"/>
    <w:rsid w:val="00C35ECF"/>
    <w:rsid w:val="00D725AC"/>
    <w:rsid w:val="00DF6CA0"/>
    <w:rsid w:val="00E2413B"/>
    <w:rsid w:val="00E52A56"/>
    <w:rsid w:val="00EA4FB7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868F"/>
  <w15:chartTrackingRefBased/>
  <w15:docId w15:val="{5DFA26B1-58DC-458B-A157-9B6939F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3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72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@thetkfoundation.org" TargetMode="External"/><Relationship Id="rId5" Type="http://schemas.openxmlformats.org/officeDocument/2006/relationships/hyperlink" Target="mailto:dennis@thetk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Treleaven</dc:creator>
  <cp:keywords/>
  <dc:description/>
  <cp:lastModifiedBy>Patricia Benevenia</cp:lastModifiedBy>
  <cp:revision>2</cp:revision>
  <dcterms:created xsi:type="dcterms:W3CDTF">2020-08-24T18:38:00Z</dcterms:created>
  <dcterms:modified xsi:type="dcterms:W3CDTF">2020-08-24T18:38:00Z</dcterms:modified>
</cp:coreProperties>
</file>